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1071A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01071A">
        <w:rPr>
          <w:rFonts w:ascii="Times New Roman" w:hAnsi="Times New Roman"/>
          <w:b/>
          <w:bCs/>
          <w:lang w:val="sr-Cyrl-CS"/>
        </w:rPr>
        <w:t>Табела 5.2.</w:t>
      </w:r>
      <w:r w:rsidRPr="0001071A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9A1A51" w:rsidRPr="00812B61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80A36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24A7D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74520" w:rsidRPr="00D74520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24A7D"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3083E" w:rsidRDefault="009A1A51" w:rsidP="0093083E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24A7D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524A7D"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Радовановић Ивица</w:t>
            </w:r>
            <w:r w:rsidR="0093083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93083E">
              <w:rPr>
                <w:rFonts w:ascii="Times New Roman" w:hAnsi="Times New Roman"/>
                <w:bCs/>
                <w:sz w:val="20"/>
                <w:szCs w:val="20"/>
              </w:rPr>
              <w:t>Мрвош Ивана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524A7D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01071A"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524A7D"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  <w:r w:rsidR="00B0458C"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0458C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B0458C"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6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31264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</w:rPr>
              <w:t>Циљ предмета јесте овладавање основним знањима из области педагогије, развијање педагошког мишљења, ставова и вредности, богаћење и развијање педагошког речника и подстицање истаживачког односа према педагошкој теорији и пракси.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sz w:val="20"/>
                <w:szCs w:val="20"/>
              </w:rPr>
              <w:t>Овладаност основним знањима из области педагогије. Развијено педагошко мишљење. Обједињено теоријско и практично педагошко знање. Развијен активан, критички, истраживачки приступ према</w:t>
            </w: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980A36">
              <w:rPr>
                <w:rFonts w:ascii="Times New Roman" w:hAnsi="Times New Roman"/>
                <w:sz w:val="20"/>
                <w:szCs w:val="20"/>
              </w:rPr>
              <w:t>педагошкој делатности</w:t>
            </w: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0458C" w:rsidRPr="00980A36" w:rsidRDefault="00B0458C" w:rsidP="0001071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0458C" w:rsidRPr="00980A36" w:rsidRDefault="00B0458C" w:rsidP="0001071A">
            <w:pPr>
              <w:pStyle w:val="Heading3"/>
              <w:spacing w:line="276" w:lineRule="auto"/>
              <w:jc w:val="both"/>
              <w:rPr>
                <w:b w:val="0"/>
                <w:bCs/>
                <w:sz w:val="20"/>
                <w:lang w:val="sr-Cyrl-CS"/>
              </w:rPr>
            </w:pPr>
            <w:r w:rsidRPr="00980A36">
              <w:rPr>
                <w:b w:val="0"/>
                <w:noProof/>
                <w:sz w:val="20"/>
                <w:lang w:val="sr-Cyrl-RS"/>
              </w:rPr>
              <w:t>Педагогија - наука и студијска дисциплина</w:t>
            </w:r>
            <w:r w:rsidRPr="00980A36">
              <w:rPr>
                <w:b w:val="0"/>
                <w:noProof/>
                <w:sz w:val="20"/>
                <w:lang w:val="sr-Cyrl-CS"/>
              </w:rPr>
              <w:t xml:space="preserve">. </w:t>
            </w:r>
            <w:r w:rsidRPr="00980A36">
              <w:rPr>
                <w:b w:val="0"/>
                <w:sz w:val="20"/>
                <w:lang w:val="sr-Cyrl-CS"/>
              </w:rPr>
              <w:t>Епистемолошко-методолошке основе педагогије. Основи теорије васпитања</w:t>
            </w:r>
            <w:r w:rsidRPr="00980A36">
              <w:rPr>
                <w:b w:val="0"/>
                <w:noProof/>
                <w:sz w:val="20"/>
                <w:lang w:val="sr-Cyrl-CS"/>
              </w:rPr>
              <w:t>. П</w:t>
            </w:r>
            <w:r w:rsidRPr="00980A36">
              <w:rPr>
                <w:b w:val="0"/>
                <w:noProof/>
                <w:sz w:val="20"/>
                <w:lang w:val="sr-Latn-CS"/>
              </w:rPr>
              <w:t>едагошка телеологија</w:t>
            </w:r>
            <w:r w:rsidRPr="00980A36">
              <w:rPr>
                <w:b w:val="0"/>
                <w:noProof/>
                <w:sz w:val="20"/>
                <w:lang w:val="sr-Cyrl-CS"/>
              </w:rPr>
              <w:t>. О</w:t>
            </w:r>
            <w:r w:rsidRPr="00980A36">
              <w:rPr>
                <w:b w:val="0"/>
                <w:noProof/>
                <w:sz w:val="20"/>
                <w:lang w:val="sr-Latn-CS"/>
              </w:rPr>
              <w:t>пште методе и принципи васпитања</w:t>
            </w:r>
            <w:r w:rsidRPr="00980A36">
              <w:rPr>
                <w:b w:val="0"/>
                <w:noProof/>
                <w:sz w:val="20"/>
                <w:lang w:val="sr-Cyrl-CS"/>
              </w:rPr>
              <w:t>. У</w:t>
            </w:r>
            <w:r w:rsidRPr="00980A36">
              <w:rPr>
                <w:b w:val="0"/>
                <w:noProof/>
                <w:sz w:val="20"/>
                <w:lang w:val="sr-Latn-CS"/>
              </w:rPr>
              <w:t>чесници васпитног процеса</w:t>
            </w:r>
            <w:r w:rsidRPr="00980A36">
              <w:rPr>
                <w:b w:val="0"/>
                <w:noProof/>
                <w:sz w:val="20"/>
                <w:lang w:val="sr-Cyrl-CS"/>
              </w:rPr>
              <w:t>. В</w:t>
            </w:r>
            <w:r w:rsidRPr="00980A36">
              <w:rPr>
                <w:b w:val="0"/>
                <w:noProof/>
                <w:sz w:val="20"/>
                <w:lang w:val="sr-Latn-CS"/>
              </w:rPr>
              <w:t>аспитање и култура</w:t>
            </w:r>
            <w:r w:rsidRPr="00980A36">
              <w:rPr>
                <w:b w:val="0"/>
                <w:noProof/>
                <w:sz w:val="20"/>
                <w:lang w:val="sr-Cyrl-CS"/>
              </w:rPr>
              <w:t>.</w:t>
            </w:r>
            <w:r w:rsidRPr="00980A36">
              <w:rPr>
                <w:b w:val="0"/>
                <w:noProof/>
                <w:sz w:val="20"/>
                <w:lang w:val="sr-Latn-CS"/>
              </w:rPr>
              <w:t xml:space="preserve"> </w:t>
            </w:r>
            <w:r w:rsidRPr="00980A36">
              <w:rPr>
                <w:b w:val="0"/>
                <w:noProof/>
                <w:sz w:val="20"/>
                <w:lang w:val="sr-Cyrl-CS"/>
              </w:rPr>
              <w:t>С</w:t>
            </w:r>
            <w:r w:rsidRPr="00980A36">
              <w:rPr>
                <w:b w:val="0"/>
                <w:sz w:val="20"/>
                <w:lang w:val="sr-Cyrl-CS"/>
              </w:rPr>
              <w:t xml:space="preserve">авремени проблеми образовања. </w:t>
            </w:r>
            <w:r w:rsidRPr="00980A36">
              <w:rPr>
                <w:b w:val="0"/>
                <w:sz w:val="20"/>
                <w:lang w:val="sr-Cyrl-RS"/>
              </w:rPr>
              <w:t xml:space="preserve">Педагог у школи. </w:t>
            </w:r>
            <w:r w:rsidRPr="00980A36">
              <w:rPr>
                <w:b w:val="0"/>
                <w:sz w:val="20"/>
                <w:lang w:val="sr-Cyrl-CS"/>
              </w:rPr>
              <w:t>С</w:t>
            </w:r>
            <w:r w:rsidRPr="00980A36">
              <w:rPr>
                <w:b w:val="0"/>
                <w:bCs/>
                <w:sz w:val="20"/>
                <w:lang w:val="sr-Cyrl-CS"/>
              </w:rPr>
              <w:t>истем васпитања и образовања.</w:t>
            </w:r>
          </w:p>
          <w:p w:rsidR="00B0458C" w:rsidRPr="00980A36" w:rsidRDefault="00B0458C" w:rsidP="0001071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980A3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980A36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Улога и значај педагошког образовања васпитача</w:t>
            </w:r>
            <w:r w:rsidRPr="00980A36">
              <w:rPr>
                <w:rFonts w:ascii="Times New Roman" w:hAnsi="Times New Roman"/>
                <w:sz w:val="20"/>
                <w:szCs w:val="20"/>
              </w:rPr>
              <w:t xml:space="preserve"> и њихове п</w:t>
            </w:r>
            <w:r w:rsidRPr="00980A36">
              <w:rPr>
                <w:rFonts w:ascii="Times New Roman" w:hAnsi="Times New Roman"/>
                <w:bCs/>
                <w:sz w:val="20"/>
                <w:szCs w:val="20"/>
              </w:rPr>
              <w:t>рофесионалне компетенције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980A3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980A36">
              <w:rPr>
                <w:rFonts w:ascii="Times New Roman" w:hAnsi="Times New Roman"/>
                <w:sz w:val="20"/>
                <w:szCs w:val="20"/>
              </w:rPr>
              <w:t xml:space="preserve">Дефинисање основних педагошких појмова. Конституисање и развој педагогије. </w:t>
            </w: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Епистемолошко-методолошке основе педагогије</w:t>
            </w:r>
            <w:r w:rsidRPr="00980A3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. </w:t>
            </w: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Аутономија учесника у васпитно-образовном процесу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980A36">
              <w:rPr>
                <w:rFonts w:ascii="Times New Roman" w:hAnsi="Times New Roman"/>
                <w:bCs/>
                <w:sz w:val="20"/>
                <w:szCs w:val="20"/>
              </w:rPr>
              <w:t xml:space="preserve"> Савремене концепције васпитања. </w:t>
            </w:r>
            <w:r w:rsidRPr="00980A36">
              <w:rPr>
                <w:rFonts w:ascii="Times New Roman" w:hAnsi="Times New Roman"/>
                <w:sz w:val="20"/>
                <w:szCs w:val="20"/>
                <w:lang w:val="ru-RU"/>
              </w:rPr>
              <w:t>Детерминанте и конкретизација циља васпитања.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0458C" w:rsidRPr="00980A36" w:rsidRDefault="00B0458C" w:rsidP="0001071A">
            <w:pPr>
              <w:pStyle w:val="ListParagraph"/>
              <w:numPr>
                <w:ilvl w:val="0"/>
                <w:numId w:val="1"/>
              </w:numPr>
              <w:ind w:right="251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Трнавац, Н. и Ђорђевић, Ј. (2013).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Педагогија. 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Београд: Научна књига Комерц. </w:t>
            </w:r>
          </w:p>
          <w:p w:rsidR="00B0458C" w:rsidRPr="00980A36" w:rsidRDefault="00B0458C" w:rsidP="0001071A">
            <w:pPr>
              <w:pStyle w:val="ListParagraph"/>
              <w:numPr>
                <w:ilvl w:val="0"/>
                <w:numId w:val="1"/>
              </w:numPr>
              <w:ind w:right="251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П., Радовановић, И. и Мандић, Д. (2000).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општу и информатичку педагогију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Учитељски факултет, 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стр. 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11-45, 87-118, 155-184, 201-303.</w:t>
            </w:r>
          </w:p>
          <w:p w:rsidR="00B0458C" w:rsidRPr="00980A36" w:rsidRDefault="00B0458C" w:rsidP="0001071A">
            <w:pPr>
              <w:pStyle w:val="ListParagraph"/>
              <w:numPr>
                <w:ilvl w:val="0"/>
                <w:numId w:val="1"/>
              </w:numPr>
              <w:ind w:right="251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Поткоњак, Н. (2003). 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XX век - ни „век детета“ ни век педагогије: има наде – XXI век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друго допуњено издање. Нови Сад: Савез педагошких друштава Војводине; Бања Лука: Педагошко друштво Републике Српске, стр. 9-33,  57-67,   68-76,  82-87.</w:t>
            </w:r>
          </w:p>
          <w:p w:rsidR="009A1A51" w:rsidRPr="00980A36" w:rsidRDefault="00B0458C" w:rsidP="0001071A">
            <w:pPr>
              <w:pStyle w:val="ListParagraph"/>
              <w:numPr>
                <w:ilvl w:val="0"/>
                <w:numId w:val="1"/>
              </w:numPr>
              <w:spacing w:after="0"/>
              <w:ind w:left="714" w:right="249" w:hanging="357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Радовановић, И., Мрвош, И. и Ђуковић, А. (2017). </w:t>
            </w:r>
            <w:r w:rsidRPr="00980A3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Педагошки практикум.</w:t>
            </w:r>
            <w:r w:rsidRPr="00980A3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Београд: Центар за образовну технологију.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980A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0458C" w:rsidRPr="00980A36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B0458C" w:rsidRPr="00980A36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0458C" w:rsidRPr="00980A36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B0458C" w:rsidRPr="00980A36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  <w:r w:rsidR="00131264" w:rsidRPr="00980A36">
              <w:rPr>
                <w:rFonts w:ascii="Times New Roman" w:hAnsi="Times New Roman"/>
                <w:sz w:val="20"/>
                <w:szCs w:val="20"/>
              </w:rPr>
              <w:t>,5</w:t>
            </w:r>
            <w:bookmarkStart w:id="0" w:name="_GoBack"/>
            <w:bookmarkEnd w:id="0"/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980A36">
              <w:rPr>
                <w:rFonts w:ascii="Times New Roman" w:hAnsi="Times New Roman"/>
                <w:sz w:val="20"/>
                <w:szCs w:val="20"/>
              </w:rPr>
              <w:t>редавања, вежбе, групна дискусија, израда индивидуалних радова, семинарски рад, прикази прочитане литературе, презентације на часу</w:t>
            </w:r>
            <w:r w:rsidRPr="00980A36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980A36" w:rsidRDefault="007B12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80A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01071A" w:rsidRPr="00980A36" w:rsidTr="0001071A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1A" w:rsidRPr="00980A36" w:rsidRDefault="0001071A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0A36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7B121A"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B0458C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980A36" w:rsidRDefault="0051450E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80A36" w:rsidTr="0001071A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80A3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980A36" w:rsidRDefault="0051450E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980A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980A36" w:rsidRDefault="009A1A51" w:rsidP="0001071A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812B61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812B61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812B61" w:rsidSect="0001071A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071A"/>
    <w:rsid w:val="00131264"/>
    <w:rsid w:val="002E6724"/>
    <w:rsid w:val="0051450E"/>
    <w:rsid w:val="00524A7D"/>
    <w:rsid w:val="0067289D"/>
    <w:rsid w:val="007B121A"/>
    <w:rsid w:val="00812B61"/>
    <w:rsid w:val="0093083E"/>
    <w:rsid w:val="00980A36"/>
    <w:rsid w:val="009A1A51"/>
    <w:rsid w:val="009B7444"/>
    <w:rsid w:val="00B0458C"/>
    <w:rsid w:val="00B61040"/>
    <w:rsid w:val="00D7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62E33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qFormat/>
    <w:rsid w:val="00B0458C"/>
    <w:pPr>
      <w:keepNext/>
      <w:outlineLvl w:val="2"/>
    </w:pPr>
    <w:rPr>
      <w:rFonts w:ascii="Times New Roman" w:eastAsia="Times New Roman" w:hAnsi="Times New Roman"/>
      <w:b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0458C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B0458C"/>
    <w:pPr>
      <w:spacing w:after="200" w:line="276" w:lineRule="auto"/>
      <w:ind w:left="720"/>
      <w:contextualSpacing/>
    </w:pPr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2020-06-17T19:16:00Z</dcterms:created>
  <dcterms:modified xsi:type="dcterms:W3CDTF">2024-02-20T09:17:00Z</dcterms:modified>
</cp:coreProperties>
</file>